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E0DF" w14:textId="229813A1" w:rsidR="00FA5A5D" w:rsidRPr="00BA6FAC" w:rsidRDefault="00BA6FAC" w:rsidP="00BA6FAC">
      <w:pPr>
        <w:autoSpaceDE w:val="0"/>
        <w:autoSpaceDN w:val="0"/>
        <w:adjustRightInd w:val="0"/>
        <w:spacing w:after="0" w:line="240" w:lineRule="auto"/>
        <w:jc w:val="center"/>
        <w:rPr>
          <w:rFonts w:ascii="ArialMT" w:hAnsi="ArialMT" w:cs="ArialMT"/>
          <w:b/>
          <w:sz w:val="24"/>
          <w:u w:val="single"/>
        </w:rPr>
      </w:pPr>
      <w:bookmarkStart w:id="0" w:name="_GoBack"/>
      <w:bookmarkEnd w:id="0"/>
      <w:r w:rsidRPr="00BA6FAC">
        <w:rPr>
          <w:rFonts w:ascii="ArialMT" w:hAnsi="ArialMT" w:cs="ArialMT"/>
          <w:b/>
          <w:sz w:val="24"/>
          <w:u w:val="single"/>
        </w:rPr>
        <w:t>Ausschreibung</w:t>
      </w:r>
      <w:r w:rsidR="00FA5A5D" w:rsidRPr="00BA6FAC">
        <w:rPr>
          <w:rFonts w:ascii="ArialMT" w:hAnsi="ArialMT" w:cs="ArialMT"/>
          <w:b/>
          <w:sz w:val="24"/>
          <w:u w:val="single"/>
        </w:rPr>
        <w:t xml:space="preserve"> </w:t>
      </w:r>
      <w:proofErr w:type="spellStart"/>
      <w:r w:rsidR="00FA5A5D" w:rsidRPr="00BA6FAC">
        <w:rPr>
          <w:rFonts w:ascii="ArialMT" w:hAnsi="ArialMT" w:cs="ArialMT"/>
          <w:b/>
          <w:sz w:val="24"/>
          <w:u w:val="single"/>
        </w:rPr>
        <w:t>Newcomerpokal</w:t>
      </w:r>
      <w:proofErr w:type="spellEnd"/>
      <w:r w:rsidR="0048709A">
        <w:rPr>
          <w:rFonts w:ascii="ArialMT" w:hAnsi="ArialMT" w:cs="ArialMT"/>
          <w:b/>
          <w:sz w:val="24"/>
          <w:u w:val="single"/>
        </w:rPr>
        <w:t>/Regionalmeisterschaft West Jugend-HGR</w:t>
      </w:r>
    </w:p>
    <w:p w14:paraId="0E5C82FD" w14:textId="77777777" w:rsidR="00FA5A5D" w:rsidRPr="00EB09C6" w:rsidRDefault="00FA5A5D" w:rsidP="00FA5A5D">
      <w:pPr>
        <w:autoSpaceDE w:val="0"/>
        <w:autoSpaceDN w:val="0"/>
        <w:adjustRightInd w:val="0"/>
        <w:spacing w:after="0" w:line="240" w:lineRule="auto"/>
        <w:rPr>
          <w:rFonts w:ascii="ArialMT" w:hAnsi="ArialMT" w:cs="ArialMT"/>
        </w:rPr>
      </w:pPr>
    </w:p>
    <w:p w14:paraId="0E19CB53" w14:textId="62486384" w:rsidR="00FA5A5D" w:rsidRPr="007370A0" w:rsidRDefault="00FA5A5D" w:rsidP="00FA5A5D">
      <w:pPr>
        <w:autoSpaceDE w:val="0"/>
        <w:autoSpaceDN w:val="0"/>
        <w:adjustRightInd w:val="0"/>
        <w:spacing w:after="0" w:line="240" w:lineRule="auto"/>
        <w:rPr>
          <w:rFonts w:ascii="ArialMT" w:hAnsi="ArialMT" w:cs="ArialMT"/>
          <w:b/>
        </w:rPr>
      </w:pPr>
      <w:r w:rsidRPr="00EB09C6">
        <w:rPr>
          <w:rFonts w:ascii="ArialMT" w:hAnsi="ArialMT" w:cs="ArialMT"/>
        </w:rPr>
        <w:t>Den Bewerbern ist freigestellt ein moderates Startgel</w:t>
      </w:r>
      <w:r>
        <w:rPr>
          <w:rFonts w:ascii="ArialMT" w:hAnsi="ArialMT" w:cs="ArialMT"/>
        </w:rPr>
        <w:t xml:space="preserve">d für Solisten/Duos zu erheben, </w:t>
      </w:r>
      <w:r w:rsidRPr="00EB09C6">
        <w:rPr>
          <w:rFonts w:ascii="ArialMT" w:hAnsi="ArialMT" w:cs="ArialMT"/>
        </w:rPr>
        <w:t>entsprechende Information sind mit anzugeben (siehe allgemeine Best</w:t>
      </w:r>
      <w:r>
        <w:rPr>
          <w:rFonts w:ascii="ArialMT" w:hAnsi="ArialMT" w:cs="ArialMT"/>
        </w:rPr>
        <w:t xml:space="preserve">immung). Die </w:t>
      </w:r>
      <w:r w:rsidRPr="00EB09C6">
        <w:rPr>
          <w:rFonts w:ascii="ArialMT" w:hAnsi="ArialMT" w:cs="ArialMT"/>
        </w:rPr>
        <w:t>Erhebung von Nachmeldegebühren ist nicht möglich</w:t>
      </w:r>
      <w:r w:rsidRPr="007370A0">
        <w:rPr>
          <w:rFonts w:ascii="ArialMT" w:hAnsi="ArialMT" w:cs="ArialMT"/>
          <w:b/>
          <w:strike/>
        </w:rPr>
        <w:t>.</w:t>
      </w:r>
    </w:p>
    <w:p w14:paraId="0E99F776" w14:textId="77777777" w:rsidR="00FA5A5D" w:rsidRPr="007370A0" w:rsidRDefault="00FA5A5D" w:rsidP="00FA5A5D">
      <w:pPr>
        <w:autoSpaceDE w:val="0"/>
        <w:autoSpaceDN w:val="0"/>
        <w:adjustRightInd w:val="0"/>
        <w:spacing w:after="0" w:line="240" w:lineRule="auto"/>
        <w:rPr>
          <w:rFonts w:ascii="ArialMT" w:hAnsi="ArialMT" w:cs="ArialMT"/>
          <w:b/>
        </w:rPr>
      </w:pPr>
    </w:p>
    <w:p w14:paraId="43B72835" w14:textId="77777777" w:rsidR="00FA5A5D" w:rsidRPr="00FA5A5D" w:rsidRDefault="00FA5A5D" w:rsidP="00FA5A5D">
      <w:pPr>
        <w:tabs>
          <w:tab w:val="left" w:pos="4545"/>
        </w:tabs>
        <w:autoSpaceDE w:val="0"/>
        <w:autoSpaceDN w:val="0"/>
        <w:adjustRightInd w:val="0"/>
        <w:spacing w:line="240" w:lineRule="auto"/>
        <w:rPr>
          <w:rFonts w:ascii="ArialMT" w:hAnsi="ArialMT" w:cs="ArialMT"/>
          <w:b/>
          <w:u w:val="single"/>
        </w:rPr>
      </w:pPr>
      <w:r w:rsidRPr="004C74D2">
        <w:rPr>
          <w:rFonts w:ascii="ArialMT" w:hAnsi="ArialMT" w:cs="ArialMT"/>
          <w:b/>
          <w:u w:val="single"/>
        </w:rPr>
        <w:t>Wettbewerbe der Ausrichtung/Zulassung:</w:t>
      </w:r>
    </w:p>
    <w:p w14:paraId="648E57E3" w14:textId="625C5D18" w:rsidR="00FA5A5D" w:rsidRPr="006534CC" w:rsidRDefault="00FA5A5D" w:rsidP="00FA5A5D">
      <w:pPr>
        <w:autoSpaceDE w:val="0"/>
        <w:autoSpaceDN w:val="0"/>
        <w:adjustRightInd w:val="0"/>
        <w:spacing w:after="0" w:line="240" w:lineRule="auto"/>
        <w:ind w:left="705" w:hanging="705"/>
        <w:rPr>
          <w:rFonts w:ascii="ArialMT" w:hAnsi="ArialMT" w:cs="ArialMT"/>
        </w:rPr>
      </w:pPr>
      <w:r>
        <w:rPr>
          <w:rFonts w:ascii="ArialMT" w:hAnsi="ArialMT" w:cs="ArialMT"/>
        </w:rPr>
        <w:t>a)</w:t>
      </w:r>
      <w:r w:rsidRPr="00EB09C6">
        <w:rPr>
          <w:rFonts w:ascii="ArialMT" w:hAnsi="ArialMT" w:cs="ArialMT"/>
        </w:rPr>
        <w:t xml:space="preserve"> </w:t>
      </w:r>
      <w:r>
        <w:rPr>
          <w:rFonts w:ascii="ArialMT" w:hAnsi="ArialMT" w:cs="ArialMT"/>
        </w:rPr>
        <w:tab/>
      </w:r>
      <w:r w:rsidRPr="00EB09C6">
        <w:rPr>
          <w:rFonts w:ascii="ArialMT" w:hAnsi="ArialMT" w:cs="ArialMT"/>
        </w:rPr>
        <w:t xml:space="preserve">Acht Wettbewerbe Solo/Duo in der Kategorie Breitensport (Tänzer ohne </w:t>
      </w:r>
      <w:r>
        <w:rPr>
          <w:rFonts w:ascii="ArialMT" w:hAnsi="ArialMT" w:cs="ArialMT"/>
        </w:rPr>
        <w:t>ID Karte mit Startberechtigung für den Bereich Solo/ Duo</w:t>
      </w:r>
      <w:r w:rsidRPr="00EB09C6">
        <w:rPr>
          <w:rFonts w:ascii="ArialMT" w:hAnsi="ArialMT" w:cs="ArialMT"/>
        </w:rPr>
        <w:t>) in</w:t>
      </w:r>
      <w:r>
        <w:rPr>
          <w:rFonts w:ascii="ArialMT" w:hAnsi="ArialMT" w:cs="ArialMT"/>
        </w:rPr>
        <w:t xml:space="preserve"> </w:t>
      </w:r>
      <w:r w:rsidRPr="00EB09C6">
        <w:rPr>
          <w:rFonts w:ascii="ArialMT" w:hAnsi="ArialMT" w:cs="ArialMT"/>
        </w:rPr>
        <w:t>den Gruppen Kinder, Jugend</w:t>
      </w:r>
      <w:r>
        <w:rPr>
          <w:rFonts w:ascii="ArialMT" w:hAnsi="ArialMT" w:cs="ArialMT"/>
        </w:rPr>
        <w:t xml:space="preserve">, Hauptgruppe. </w:t>
      </w:r>
      <w:r w:rsidRPr="006534CC">
        <w:rPr>
          <w:rFonts w:ascii="ArialMT" w:hAnsi="ArialMT" w:cs="ArialMT"/>
        </w:rPr>
        <w:t>Zusätzlic</w:t>
      </w:r>
      <w:r w:rsidR="00C81C94">
        <w:rPr>
          <w:rFonts w:ascii="ArialMT" w:hAnsi="ArialMT" w:cs="ArialMT"/>
        </w:rPr>
        <w:t>h kann mit Absprache des TNW JMC</w:t>
      </w:r>
      <w:r w:rsidRPr="006534CC">
        <w:rPr>
          <w:rFonts w:ascii="ArialMT" w:hAnsi="ArialMT" w:cs="ArialMT"/>
        </w:rPr>
        <w:t xml:space="preserve"> Team die Veranstaltung um die Kategorie Small Group </w:t>
      </w:r>
      <w:r w:rsidR="00B57B7A">
        <w:rPr>
          <w:rFonts w:ascii="ArialMT" w:hAnsi="ArialMT" w:cs="ArialMT"/>
        </w:rPr>
        <w:t xml:space="preserve">Breitensport </w:t>
      </w:r>
      <w:r w:rsidRPr="006534CC">
        <w:rPr>
          <w:rFonts w:ascii="ArialMT" w:hAnsi="ArialMT" w:cs="ArialMT"/>
        </w:rPr>
        <w:t>erweitert werden. Hier ist neben den oben ausgewiesenen Altersgruppen zusätzlich Hauptgruppe II aufzunehmen.</w:t>
      </w:r>
      <w:r w:rsidR="00E95902">
        <w:rPr>
          <w:rFonts w:ascii="ArialMT" w:hAnsi="ArialMT" w:cs="ArialMT"/>
        </w:rPr>
        <w:t xml:space="preserve"> Ggf. kann hierfür ein zweiter Wettbewerbstag eingeplant werden. </w:t>
      </w:r>
    </w:p>
    <w:p w14:paraId="43CE891D" w14:textId="77777777" w:rsidR="00FA5A5D" w:rsidRPr="00EB09C6" w:rsidRDefault="00FA5A5D" w:rsidP="00FA5A5D">
      <w:pPr>
        <w:autoSpaceDE w:val="0"/>
        <w:autoSpaceDN w:val="0"/>
        <w:adjustRightInd w:val="0"/>
        <w:spacing w:after="0" w:line="240" w:lineRule="auto"/>
        <w:rPr>
          <w:rFonts w:ascii="ArialMT" w:hAnsi="ArialMT" w:cs="ArialMT"/>
        </w:rPr>
      </w:pPr>
    </w:p>
    <w:p w14:paraId="656EFBB8" w14:textId="77777777" w:rsidR="00FA5A5D" w:rsidRPr="00EB09C6" w:rsidRDefault="00FA5A5D" w:rsidP="00FA5A5D">
      <w:pPr>
        <w:autoSpaceDE w:val="0"/>
        <w:autoSpaceDN w:val="0"/>
        <w:adjustRightInd w:val="0"/>
        <w:spacing w:after="0" w:line="240" w:lineRule="auto"/>
        <w:rPr>
          <w:rFonts w:ascii="ArialMT" w:hAnsi="ArialMT" w:cs="ArialMT"/>
        </w:rPr>
      </w:pPr>
      <w:r>
        <w:rPr>
          <w:rFonts w:ascii="ArialMT" w:hAnsi="ArialMT" w:cs="ArialMT"/>
        </w:rPr>
        <w:t>b)</w:t>
      </w:r>
      <w:r>
        <w:rPr>
          <w:rFonts w:ascii="ArialMT" w:hAnsi="ArialMT" w:cs="ArialMT"/>
        </w:rPr>
        <w:tab/>
      </w:r>
      <w:r w:rsidRPr="00EB09C6">
        <w:rPr>
          <w:rFonts w:ascii="ArialMT" w:hAnsi="ArialMT" w:cs="ArialMT"/>
        </w:rPr>
        <w:t xml:space="preserve">Acht Turniere Solo/Duo in der Kategorie </w:t>
      </w:r>
      <w:proofErr w:type="spellStart"/>
      <w:r w:rsidRPr="00EB09C6">
        <w:rPr>
          <w:rFonts w:ascii="ArialMT" w:hAnsi="ArialMT" w:cs="ArialMT"/>
        </w:rPr>
        <w:t>Rising</w:t>
      </w:r>
      <w:proofErr w:type="spellEnd"/>
      <w:r w:rsidRPr="00EB09C6">
        <w:rPr>
          <w:rFonts w:ascii="ArialMT" w:hAnsi="ArialMT" w:cs="ArialMT"/>
        </w:rPr>
        <w:t>-Stars (Leistungssport Tänzer mit</w:t>
      </w:r>
    </w:p>
    <w:p w14:paraId="06724327" w14:textId="4E9E8FE2" w:rsidR="00FC3E97" w:rsidRPr="00FC3E97" w:rsidRDefault="0048709A" w:rsidP="0048709A">
      <w:pPr>
        <w:tabs>
          <w:tab w:val="left" w:pos="426"/>
          <w:tab w:val="left" w:pos="709"/>
        </w:tabs>
        <w:autoSpaceDE w:val="0"/>
        <w:autoSpaceDN w:val="0"/>
        <w:adjustRightInd w:val="0"/>
        <w:spacing w:line="240" w:lineRule="auto"/>
        <w:ind w:left="708" w:hanging="420"/>
        <w:rPr>
          <w:rFonts w:ascii="ArialMT" w:hAnsi="ArialMT" w:cs="ArialMT"/>
          <w:bCs/>
        </w:rPr>
      </w:pPr>
      <w:r>
        <w:rPr>
          <w:rFonts w:ascii="ArialMT" w:hAnsi="ArialMT" w:cs="ArialMT"/>
        </w:rPr>
        <w:tab/>
      </w:r>
      <w:r>
        <w:rPr>
          <w:rFonts w:ascii="ArialMT" w:hAnsi="ArialMT" w:cs="ArialMT"/>
        </w:rPr>
        <w:tab/>
      </w:r>
      <w:r>
        <w:rPr>
          <w:rFonts w:ascii="ArialMT" w:hAnsi="ArialMT" w:cs="ArialMT"/>
        </w:rPr>
        <w:tab/>
      </w:r>
      <w:r w:rsidR="00FA5A5D">
        <w:rPr>
          <w:rFonts w:ascii="ArialMT" w:hAnsi="ArialMT" w:cs="ArialMT"/>
        </w:rPr>
        <w:t>ID-Karte mit Startberechtigung für den Bereich Solo/ Duo</w:t>
      </w:r>
      <w:r w:rsidR="00FA5A5D" w:rsidRPr="00EB09C6">
        <w:rPr>
          <w:rFonts w:ascii="ArialMT" w:hAnsi="ArialMT" w:cs="ArialMT"/>
        </w:rPr>
        <w:t>) in den Grup</w:t>
      </w:r>
      <w:r w:rsidR="00FA5A5D">
        <w:rPr>
          <w:rFonts w:ascii="ArialMT" w:hAnsi="ArialMT" w:cs="ArialMT"/>
        </w:rPr>
        <w:t>pen Kinder, Jugend, Hauptgruppe.</w:t>
      </w:r>
      <w:r w:rsidR="00FC3E97">
        <w:rPr>
          <w:rFonts w:ascii="ArialMT" w:hAnsi="ArialMT" w:cs="ArialMT"/>
        </w:rPr>
        <w:t xml:space="preserve"> </w:t>
      </w:r>
      <w:r w:rsidR="00FC3E97">
        <w:rPr>
          <w:rFonts w:ascii="ArialMT" w:hAnsi="ArialMT" w:cs="ArialMT"/>
          <w:bCs/>
        </w:rPr>
        <w:t xml:space="preserve">Abwicklung der Turniere nach Tanzsportordnung (TSO) gem. gültiger Fassung </w:t>
      </w:r>
    </w:p>
    <w:p w14:paraId="532AA4E8" w14:textId="77777777" w:rsidR="002F593F" w:rsidRPr="007370A0" w:rsidRDefault="002F593F" w:rsidP="0048709A">
      <w:pPr>
        <w:autoSpaceDE w:val="0"/>
        <w:autoSpaceDN w:val="0"/>
        <w:adjustRightInd w:val="0"/>
        <w:spacing w:after="0" w:line="240" w:lineRule="auto"/>
        <w:rPr>
          <w:rFonts w:ascii="ArialMT" w:hAnsi="ArialMT" w:cs="ArialMT"/>
          <w:b/>
          <w:strike/>
        </w:rPr>
      </w:pPr>
    </w:p>
    <w:p w14:paraId="26053C50" w14:textId="77777777" w:rsidR="00A80735" w:rsidRPr="00A80735" w:rsidRDefault="00A80735" w:rsidP="00A80735">
      <w:pPr>
        <w:autoSpaceDE w:val="0"/>
        <w:autoSpaceDN w:val="0"/>
        <w:adjustRightInd w:val="0"/>
        <w:spacing w:after="0" w:line="240" w:lineRule="auto"/>
        <w:ind w:left="708"/>
        <w:rPr>
          <w:rFonts w:ascii="ArialMT" w:hAnsi="ArialMT" w:cs="ArialMT"/>
        </w:rPr>
      </w:pPr>
      <w:r>
        <w:rPr>
          <w:rFonts w:ascii="ArialMT" w:hAnsi="ArialMT" w:cs="ArialMT"/>
        </w:rPr>
        <w:t>Es gelten folgende Bestimmungen i</w:t>
      </w:r>
      <w:r w:rsidRPr="00A80735">
        <w:rPr>
          <w:rFonts w:ascii="ArialMT" w:hAnsi="ArialMT" w:cs="ArialMT"/>
        </w:rPr>
        <w:t>m Bereich Jugend und Hauptgruppe:</w:t>
      </w:r>
    </w:p>
    <w:p w14:paraId="31E78F59" w14:textId="77777777" w:rsidR="00A80735" w:rsidRPr="002F593F" w:rsidRDefault="00A80735" w:rsidP="002F593F">
      <w:pPr>
        <w:pStyle w:val="Listenabsatz"/>
        <w:numPr>
          <w:ilvl w:val="0"/>
          <w:numId w:val="5"/>
        </w:numPr>
        <w:autoSpaceDE w:val="0"/>
        <w:autoSpaceDN w:val="0"/>
        <w:adjustRightInd w:val="0"/>
        <w:spacing w:after="0" w:line="240" w:lineRule="auto"/>
        <w:rPr>
          <w:rFonts w:ascii="ArialMT" w:hAnsi="ArialMT" w:cs="ArialMT"/>
        </w:rPr>
      </w:pPr>
      <w:r w:rsidRPr="002F593F">
        <w:rPr>
          <w:rFonts w:ascii="ArialMT" w:hAnsi="ArialMT" w:cs="ArialMT"/>
        </w:rPr>
        <w:t>Nur Neueinsteiger im Leistungssportbereich mit Solo/ Duo ID</w:t>
      </w:r>
    </w:p>
    <w:p w14:paraId="1B730B59" w14:textId="1924A436" w:rsidR="00A80735" w:rsidRPr="002F593F" w:rsidRDefault="00A80735" w:rsidP="002F593F">
      <w:pPr>
        <w:pStyle w:val="Listenabsatz"/>
        <w:numPr>
          <w:ilvl w:val="0"/>
          <w:numId w:val="5"/>
        </w:numPr>
        <w:autoSpaceDE w:val="0"/>
        <w:autoSpaceDN w:val="0"/>
        <w:adjustRightInd w:val="0"/>
        <w:spacing w:after="0" w:line="240" w:lineRule="auto"/>
        <w:rPr>
          <w:rFonts w:ascii="ArialMT" w:hAnsi="ArialMT" w:cs="ArialMT"/>
        </w:rPr>
      </w:pPr>
      <w:r w:rsidRPr="002F593F">
        <w:rPr>
          <w:rFonts w:ascii="ArialMT" w:hAnsi="ArialMT" w:cs="ArialMT"/>
        </w:rPr>
        <w:t>Keine Teilnehmer</w:t>
      </w:r>
      <w:r w:rsidR="002F593F" w:rsidRPr="002F593F">
        <w:rPr>
          <w:rFonts w:ascii="ArialMT" w:hAnsi="ArialMT" w:cs="ArialMT"/>
        </w:rPr>
        <w:t>/ innen</w:t>
      </w:r>
      <w:r w:rsidRPr="002F593F">
        <w:rPr>
          <w:rFonts w:ascii="ArialMT" w:hAnsi="ArialMT" w:cs="ArialMT"/>
        </w:rPr>
        <w:t xml:space="preserve"> des Deutschland Pokals</w:t>
      </w:r>
    </w:p>
    <w:p w14:paraId="278709C9" w14:textId="77777777" w:rsidR="00A80735" w:rsidRPr="002F593F" w:rsidRDefault="00A80735" w:rsidP="002F593F">
      <w:pPr>
        <w:pStyle w:val="Listenabsatz"/>
        <w:numPr>
          <w:ilvl w:val="0"/>
          <w:numId w:val="5"/>
        </w:numPr>
        <w:autoSpaceDE w:val="0"/>
        <w:autoSpaceDN w:val="0"/>
        <w:adjustRightInd w:val="0"/>
        <w:spacing w:after="0" w:line="240" w:lineRule="auto"/>
        <w:rPr>
          <w:rFonts w:ascii="ArialMT" w:hAnsi="ArialMT" w:cs="ArialMT"/>
        </w:rPr>
      </w:pPr>
      <w:r w:rsidRPr="002F593F">
        <w:rPr>
          <w:rFonts w:ascii="ArialMT" w:hAnsi="ArialMT" w:cs="ArialMT"/>
        </w:rPr>
        <w:t>Keine Teilnehmer</w:t>
      </w:r>
      <w:r w:rsidR="002F593F" w:rsidRPr="002F593F">
        <w:rPr>
          <w:rFonts w:ascii="ArialMT" w:hAnsi="ArialMT" w:cs="ArialMT"/>
        </w:rPr>
        <w:t>/ innen</w:t>
      </w:r>
      <w:r w:rsidRPr="002F593F">
        <w:rPr>
          <w:rFonts w:ascii="ArialMT" w:hAnsi="ArialMT" w:cs="ArialMT"/>
        </w:rPr>
        <w:t xml:space="preserve"> von Europa- oder Weltmeisterschaften</w:t>
      </w:r>
    </w:p>
    <w:p w14:paraId="028F1D32" w14:textId="77777777" w:rsidR="00A80735" w:rsidRPr="002F593F" w:rsidRDefault="002F593F" w:rsidP="002F593F">
      <w:pPr>
        <w:pStyle w:val="Listenabsatz"/>
        <w:numPr>
          <w:ilvl w:val="0"/>
          <w:numId w:val="5"/>
        </w:numPr>
        <w:autoSpaceDE w:val="0"/>
        <w:autoSpaceDN w:val="0"/>
        <w:adjustRightInd w:val="0"/>
        <w:spacing w:after="0" w:line="240" w:lineRule="auto"/>
        <w:rPr>
          <w:rFonts w:ascii="ArialMT" w:hAnsi="ArialMT" w:cs="ArialMT"/>
        </w:rPr>
      </w:pPr>
      <w:r w:rsidRPr="002F593F">
        <w:rPr>
          <w:rFonts w:ascii="ArialMT" w:hAnsi="ArialMT" w:cs="ArialMT"/>
        </w:rPr>
        <w:t>Keine Tänzer</w:t>
      </w:r>
      <w:r w:rsidR="00A80735" w:rsidRPr="002F593F">
        <w:rPr>
          <w:rFonts w:ascii="ArialMT" w:hAnsi="ArialMT" w:cs="ArialMT"/>
        </w:rPr>
        <w:t>/ Tänzer</w:t>
      </w:r>
      <w:r w:rsidRPr="002F593F">
        <w:rPr>
          <w:rFonts w:ascii="ArialMT" w:hAnsi="ArialMT" w:cs="ArialMT"/>
        </w:rPr>
        <w:t>innen</w:t>
      </w:r>
      <w:r w:rsidR="00A80735" w:rsidRPr="002F593F">
        <w:rPr>
          <w:rFonts w:ascii="ArialMT" w:hAnsi="ArialMT" w:cs="ArialMT"/>
        </w:rPr>
        <w:t xml:space="preserve"> der 1. oder 2. BL</w:t>
      </w:r>
    </w:p>
    <w:p w14:paraId="475FAAFB" w14:textId="77777777" w:rsidR="009761F5" w:rsidRPr="002F593F" w:rsidRDefault="002F593F" w:rsidP="002F593F">
      <w:pPr>
        <w:pStyle w:val="Listenabsatz"/>
        <w:numPr>
          <w:ilvl w:val="0"/>
          <w:numId w:val="5"/>
        </w:numPr>
        <w:autoSpaceDE w:val="0"/>
        <w:autoSpaceDN w:val="0"/>
        <w:adjustRightInd w:val="0"/>
        <w:spacing w:after="0" w:line="240" w:lineRule="auto"/>
        <w:rPr>
          <w:rFonts w:ascii="ArialMT" w:hAnsi="ArialMT" w:cs="ArialMT"/>
        </w:rPr>
      </w:pPr>
      <w:r w:rsidRPr="002F593F">
        <w:rPr>
          <w:rFonts w:ascii="ArialMT" w:hAnsi="ArialMT" w:cs="ArialMT"/>
        </w:rPr>
        <w:t>Keine Tänzer</w:t>
      </w:r>
      <w:r w:rsidR="00A80735" w:rsidRPr="002F593F">
        <w:rPr>
          <w:rFonts w:ascii="ArialMT" w:hAnsi="ArialMT" w:cs="ArialMT"/>
        </w:rPr>
        <w:t>/ Tänzer</w:t>
      </w:r>
      <w:r w:rsidRPr="002F593F">
        <w:rPr>
          <w:rFonts w:ascii="ArialMT" w:hAnsi="ArialMT" w:cs="ArialMT"/>
        </w:rPr>
        <w:t>innen</w:t>
      </w:r>
      <w:r w:rsidR="00A80735" w:rsidRPr="002F593F">
        <w:rPr>
          <w:rFonts w:ascii="ArialMT" w:hAnsi="ArialMT" w:cs="ArialMT"/>
        </w:rPr>
        <w:t xml:space="preserve"> mit einer professionellen Tanzausbildung</w:t>
      </w:r>
    </w:p>
    <w:p w14:paraId="3C2F3248" w14:textId="77777777" w:rsidR="002F593F" w:rsidRPr="002F593F" w:rsidRDefault="00DE236C" w:rsidP="002F593F">
      <w:pPr>
        <w:pStyle w:val="Listenabsatz"/>
        <w:numPr>
          <w:ilvl w:val="0"/>
          <w:numId w:val="4"/>
        </w:numPr>
        <w:autoSpaceDE w:val="0"/>
        <w:autoSpaceDN w:val="0"/>
        <w:adjustRightInd w:val="0"/>
        <w:spacing w:after="0" w:line="240" w:lineRule="auto"/>
        <w:rPr>
          <w:rFonts w:ascii="ArialMT" w:hAnsi="ArialMT" w:cs="ArialMT"/>
        </w:rPr>
      </w:pPr>
      <w:r>
        <w:rPr>
          <w:rFonts w:ascii="ArialMT" w:hAnsi="ArialMT" w:cs="ArialMT"/>
        </w:rPr>
        <w:t>Oben genanntes g</w:t>
      </w:r>
      <w:r w:rsidR="002F593F">
        <w:rPr>
          <w:rFonts w:ascii="ArialMT" w:hAnsi="ArialMT" w:cs="ArialMT"/>
        </w:rPr>
        <w:t>ilt auch für die Teilnahmen als Tänze</w:t>
      </w:r>
      <w:r>
        <w:rPr>
          <w:rFonts w:ascii="ArialMT" w:hAnsi="ArialMT" w:cs="ArialMT"/>
        </w:rPr>
        <w:t>r in einer Formation oder Smallg</w:t>
      </w:r>
      <w:r w:rsidR="002F593F">
        <w:rPr>
          <w:rFonts w:ascii="ArialMT" w:hAnsi="ArialMT" w:cs="ArialMT"/>
        </w:rPr>
        <w:t>roup</w:t>
      </w:r>
    </w:p>
    <w:p w14:paraId="79A8CF7E" w14:textId="77777777" w:rsidR="00A80735" w:rsidRDefault="00A80735" w:rsidP="00A80735">
      <w:pPr>
        <w:autoSpaceDE w:val="0"/>
        <w:autoSpaceDN w:val="0"/>
        <w:adjustRightInd w:val="0"/>
        <w:spacing w:after="0" w:line="240" w:lineRule="auto"/>
        <w:ind w:left="708"/>
        <w:rPr>
          <w:rFonts w:ascii="ArialMT" w:hAnsi="ArialMT" w:cs="ArialMT"/>
        </w:rPr>
      </w:pPr>
    </w:p>
    <w:p w14:paraId="7B8A88D5" w14:textId="40F805CF" w:rsidR="00FC3E97" w:rsidRDefault="00E709B8" w:rsidP="00FC3E97">
      <w:pPr>
        <w:autoSpaceDE w:val="0"/>
        <w:autoSpaceDN w:val="0"/>
        <w:adjustRightInd w:val="0"/>
        <w:spacing w:after="0" w:line="240" w:lineRule="auto"/>
        <w:ind w:left="708"/>
        <w:rPr>
          <w:rFonts w:ascii="ArialMT" w:hAnsi="ArialMT" w:cs="ArialMT"/>
          <w:u w:val="single"/>
        </w:rPr>
      </w:pPr>
      <w:r w:rsidRPr="009761F5">
        <w:rPr>
          <w:rFonts w:ascii="ArialMT" w:hAnsi="ArialMT" w:cs="ArialMT"/>
          <w:u w:val="single"/>
        </w:rPr>
        <w:t>Im Bereich Kinder Leistungssport entfallen diese Regularien.</w:t>
      </w:r>
    </w:p>
    <w:p w14:paraId="63BFAA15" w14:textId="77777777" w:rsidR="00FC3E97" w:rsidRPr="009761F5" w:rsidRDefault="00FC3E97" w:rsidP="00FC3E97">
      <w:pPr>
        <w:tabs>
          <w:tab w:val="left" w:pos="142"/>
        </w:tabs>
        <w:autoSpaceDE w:val="0"/>
        <w:autoSpaceDN w:val="0"/>
        <w:adjustRightInd w:val="0"/>
        <w:spacing w:after="0" w:line="240" w:lineRule="auto"/>
        <w:ind w:left="708"/>
        <w:rPr>
          <w:rFonts w:ascii="ArialMT" w:hAnsi="ArialMT" w:cs="ArialMT"/>
          <w:u w:val="single"/>
        </w:rPr>
      </w:pPr>
    </w:p>
    <w:p w14:paraId="4534D30D" w14:textId="77777777" w:rsidR="00FA5A5D" w:rsidRPr="00EB09C6" w:rsidRDefault="00FA5A5D" w:rsidP="00FA5A5D">
      <w:pPr>
        <w:autoSpaceDE w:val="0"/>
        <w:autoSpaceDN w:val="0"/>
        <w:adjustRightInd w:val="0"/>
        <w:spacing w:after="0" w:line="240" w:lineRule="auto"/>
        <w:rPr>
          <w:rFonts w:ascii="ArialMT" w:hAnsi="ArialMT" w:cs="ArialMT"/>
        </w:rPr>
      </w:pPr>
    </w:p>
    <w:p w14:paraId="7BFCD9C4" w14:textId="01AE1DA6" w:rsidR="00FC3E97" w:rsidRPr="00FC3E97" w:rsidRDefault="00FC3E97" w:rsidP="00FC3E97">
      <w:pPr>
        <w:tabs>
          <w:tab w:val="left" w:pos="426"/>
          <w:tab w:val="left" w:pos="709"/>
        </w:tabs>
        <w:autoSpaceDE w:val="0"/>
        <w:autoSpaceDN w:val="0"/>
        <w:adjustRightInd w:val="0"/>
        <w:spacing w:line="240" w:lineRule="auto"/>
        <w:ind w:left="420" w:hanging="420"/>
        <w:rPr>
          <w:rFonts w:ascii="ArialMT" w:hAnsi="ArialMT" w:cs="ArialMT"/>
          <w:bCs/>
        </w:rPr>
      </w:pPr>
      <w:r w:rsidRPr="00FC3E97">
        <w:rPr>
          <w:rFonts w:ascii="ArialMT" w:hAnsi="ArialMT" w:cs="ArialMT"/>
          <w:bCs/>
        </w:rPr>
        <w:t>c)</w:t>
      </w:r>
      <w:r w:rsidRPr="00FC3E97">
        <w:rPr>
          <w:rFonts w:ascii="ArialMT" w:hAnsi="ArialMT" w:cs="ArialMT"/>
          <w:bCs/>
        </w:rPr>
        <w:tab/>
        <w:t>Regionalmeisterschat West der Small Groups</w:t>
      </w:r>
      <w:r>
        <w:rPr>
          <w:rFonts w:ascii="ArialMT" w:hAnsi="ArialMT" w:cs="ArialMT"/>
          <w:bCs/>
        </w:rPr>
        <w:t xml:space="preserve"> </w:t>
      </w:r>
      <w:r w:rsidR="0048709A">
        <w:rPr>
          <w:rFonts w:ascii="ArialMT" w:hAnsi="ArialMT" w:cs="ArialMT"/>
          <w:bCs/>
        </w:rPr>
        <w:t>Jugend</w:t>
      </w:r>
      <w:r>
        <w:rPr>
          <w:rFonts w:ascii="ArialMT" w:hAnsi="ArialMT" w:cs="ArialMT"/>
          <w:bCs/>
        </w:rPr>
        <w:t xml:space="preserve"> und </w:t>
      </w:r>
      <w:r w:rsidR="0048709A">
        <w:rPr>
          <w:rFonts w:ascii="ArialMT" w:hAnsi="ArialMT" w:cs="ArialMT"/>
          <w:bCs/>
        </w:rPr>
        <w:t>Jugend</w:t>
      </w:r>
      <w:r w:rsidRPr="00FC3E97">
        <w:rPr>
          <w:rFonts w:ascii="ArialMT" w:hAnsi="ArialMT" w:cs="ArialMT"/>
          <w:bCs/>
        </w:rPr>
        <w:t xml:space="preserve"> als regionale Meisterschaft und Qualifikation zum Deutschland Pokal</w:t>
      </w:r>
      <w:r>
        <w:rPr>
          <w:rFonts w:ascii="ArialMT" w:hAnsi="ArialMT" w:cs="ArialMT"/>
          <w:bCs/>
        </w:rPr>
        <w:t xml:space="preserve">. Abwicklung der Turniere nach Tanzsportordnung (TSO) gem. gültiger Fassung </w:t>
      </w:r>
    </w:p>
    <w:p w14:paraId="16917D61" w14:textId="4AECDD91" w:rsidR="00FA5A5D" w:rsidRPr="004C74D2" w:rsidRDefault="00FA5A5D" w:rsidP="00FA5A5D">
      <w:pPr>
        <w:autoSpaceDE w:val="0"/>
        <w:autoSpaceDN w:val="0"/>
        <w:adjustRightInd w:val="0"/>
        <w:spacing w:line="240" w:lineRule="auto"/>
        <w:rPr>
          <w:rFonts w:ascii="ArialMT" w:hAnsi="ArialMT" w:cs="ArialMT"/>
          <w:b/>
          <w:u w:val="single"/>
        </w:rPr>
      </w:pPr>
      <w:r w:rsidRPr="004C74D2">
        <w:rPr>
          <w:rFonts w:ascii="ArialMT" w:hAnsi="ArialMT" w:cs="ArialMT"/>
          <w:b/>
          <w:u w:val="single"/>
        </w:rPr>
        <w:t>Wertungsgericht:</w:t>
      </w:r>
    </w:p>
    <w:p w14:paraId="6683BC0A"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In allen Kategorien 5 Wertungsrichter</w:t>
      </w:r>
    </w:p>
    <w:p w14:paraId="66D1C89C" w14:textId="77777777" w:rsidR="00FA5A5D" w:rsidRPr="00EB09C6" w:rsidRDefault="00FA5A5D" w:rsidP="00FA5A5D">
      <w:pPr>
        <w:autoSpaceDE w:val="0"/>
        <w:autoSpaceDN w:val="0"/>
        <w:adjustRightInd w:val="0"/>
        <w:spacing w:after="0" w:line="240" w:lineRule="auto"/>
        <w:rPr>
          <w:rFonts w:ascii="ArialMT" w:hAnsi="ArialMT" w:cs="ArialMT"/>
        </w:rPr>
      </w:pPr>
    </w:p>
    <w:p w14:paraId="190A07FA" w14:textId="77777777" w:rsidR="00FA5A5D" w:rsidRPr="004C74D2" w:rsidRDefault="00FA5A5D" w:rsidP="00FA5A5D">
      <w:pPr>
        <w:autoSpaceDE w:val="0"/>
        <w:autoSpaceDN w:val="0"/>
        <w:adjustRightInd w:val="0"/>
        <w:spacing w:line="240" w:lineRule="auto"/>
        <w:rPr>
          <w:rFonts w:ascii="ArialMT" w:hAnsi="ArialMT" w:cs="ArialMT"/>
          <w:b/>
          <w:u w:val="single"/>
        </w:rPr>
      </w:pPr>
      <w:r w:rsidRPr="004C74D2">
        <w:rPr>
          <w:rFonts w:ascii="ArialMT" w:hAnsi="ArialMT" w:cs="ArialMT"/>
          <w:b/>
          <w:u w:val="single"/>
        </w:rPr>
        <w:t>Turnierleitung:</w:t>
      </w:r>
    </w:p>
    <w:p w14:paraId="30E0CC9A" w14:textId="00C3E82E"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 xml:space="preserve">1 Turnierleiter vom </w:t>
      </w:r>
      <w:r w:rsidR="00353A03">
        <w:rPr>
          <w:rFonts w:ascii="ArialMT" w:hAnsi="ArialMT" w:cs="ArialMT"/>
        </w:rPr>
        <w:t>TNW</w:t>
      </w:r>
      <w:r w:rsidRPr="00EB09C6">
        <w:rPr>
          <w:rFonts w:ascii="ArialMT" w:hAnsi="ArialMT" w:cs="ArialMT"/>
        </w:rPr>
        <w:t xml:space="preserve">, 1 Beisitzer vom </w:t>
      </w:r>
      <w:r w:rsidR="00353A03">
        <w:rPr>
          <w:rFonts w:ascii="ArialMT" w:hAnsi="ArialMT" w:cs="ArialMT"/>
        </w:rPr>
        <w:t>TNW</w:t>
      </w:r>
    </w:p>
    <w:p w14:paraId="3B15EE10"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2 erfahrene Protokollführer vom eigenen Verein</w:t>
      </w:r>
    </w:p>
    <w:p w14:paraId="535AA58B" w14:textId="77777777" w:rsidR="00FA5A5D" w:rsidRPr="00EB09C6" w:rsidRDefault="00FA5A5D" w:rsidP="00FA5A5D">
      <w:pPr>
        <w:autoSpaceDE w:val="0"/>
        <w:autoSpaceDN w:val="0"/>
        <w:adjustRightInd w:val="0"/>
        <w:spacing w:after="0" w:line="240" w:lineRule="auto"/>
        <w:rPr>
          <w:rFonts w:ascii="ArialMT" w:hAnsi="ArialMT" w:cs="ArialMT"/>
        </w:rPr>
      </w:pPr>
    </w:p>
    <w:p w14:paraId="578D9525" w14:textId="77777777" w:rsidR="00FA5A5D" w:rsidRPr="005B0A61" w:rsidRDefault="00FA5A5D" w:rsidP="00FA5A5D">
      <w:pPr>
        <w:autoSpaceDE w:val="0"/>
        <w:autoSpaceDN w:val="0"/>
        <w:adjustRightInd w:val="0"/>
        <w:spacing w:after="0" w:line="240" w:lineRule="auto"/>
        <w:rPr>
          <w:rFonts w:ascii="ArialMT" w:hAnsi="ArialMT" w:cs="ArialMT"/>
          <w:b/>
          <w:u w:val="single"/>
        </w:rPr>
      </w:pPr>
      <w:r w:rsidRPr="005B0A61">
        <w:rPr>
          <w:rFonts w:ascii="ArialMT" w:hAnsi="ArialMT" w:cs="ArialMT"/>
          <w:b/>
          <w:u w:val="single"/>
        </w:rPr>
        <w:t>Leistung des Ausrichters gegenüber den Sportlern:</w:t>
      </w:r>
    </w:p>
    <w:p w14:paraId="6D9F8980" w14:textId="77777777" w:rsidR="00FA5A5D" w:rsidRPr="00EB09C6" w:rsidRDefault="00FA5A5D" w:rsidP="00FA5A5D">
      <w:pPr>
        <w:autoSpaceDE w:val="0"/>
        <w:autoSpaceDN w:val="0"/>
        <w:adjustRightInd w:val="0"/>
        <w:spacing w:after="0" w:line="240" w:lineRule="auto"/>
        <w:rPr>
          <w:rFonts w:ascii="ArialMT" w:hAnsi="ArialMT" w:cs="ArialMT"/>
        </w:rPr>
      </w:pPr>
    </w:p>
    <w:p w14:paraId="1C6AE445" w14:textId="77777777" w:rsidR="00FA5A5D" w:rsidRPr="00EB09C6" w:rsidRDefault="002F593F" w:rsidP="00FA5A5D">
      <w:pPr>
        <w:autoSpaceDE w:val="0"/>
        <w:autoSpaceDN w:val="0"/>
        <w:adjustRightInd w:val="0"/>
        <w:spacing w:after="0" w:line="240" w:lineRule="auto"/>
        <w:rPr>
          <w:rFonts w:ascii="ArialMT" w:hAnsi="ArialMT" w:cs="ArialMT"/>
        </w:rPr>
      </w:pPr>
      <w:r>
        <w:rPr>
          <w:rFonts w:ascii="ArialMT" w:hAnsi="ArialMT" w:cs="ArialMT"/>
        </w:rPr>
        <w:t xml:space="preserve">a) Vorhalten von Urkunden oder ggf. Medaillen, die </w:t>
      </w:r>
      <w:r w:rsidR="00FA5A5D" w:rsidRPr="00EB09C6">
        <w:rPr>
          <w:rFonts w:ascii="ArialMT" w:hAnsi="ArialMT" w:cs="ArialMT"/>
        </w:rPr>
        <w:t>den Finalisten im Rahmen der</w:t>
      </w:r>
    </w:p>
    <w:p w14:paraId="4BC3ECC7"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Siegerehrung überreich</w:t>
      </w:r>
      <w:r w:rsidR="002F593F">
        <w:rPr>
          <w:rFonts w:ascii="ArialMT" w:hAnsi="ArialMT" w:cs="ArialMT"/>
        </w:rPr>
        <w:t xml:space="preserve">t werden. Solisten in einfacher, </w:t>
      </w:r>
      <w:r w:rsidRPr="00EB09C6">
        <w:rPr>
          <w:rFonts w:ascii="ArialMT" w:hAnsi="ArialMT" w:cs="ArialMT"/>
        </w:rPr>
        <w:t>Duos in doppelter Form</w:t>
      </w:r>
    </w:p>
    <w:p w14:paraId="365F7399" w14:textId="77777777" w:rsidR="00FA5A5D" w:rsidRPr="00EB09C6" w:rsidRDefault="00FA5A5D" w:rsidP="00FA5A5D">
      <w:pPr>
        <w:autoSpaceDE w:val="0"/>
        <w:autoSpaceDN w:val="0"/>
        <w:adjustRightInd w:val="0"/>
        <w:spacing w:after="0" w:line="240" w:lineRule="auto"/>
        <w:rPr>
          <w:rFonts w:ascii="ArialMT" w:hAnsi="ArialMT" w:cs="ArialMT"/>
        </w:rPr>
      </w:pPr>
    </w:p>
    <w:p w14:paraId="06E27E3E"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b) Vorhalten eines Newcomer Siegerpokals für den Turnier-/Wettbewerb Gewinner</w:t>
      </w:r>
    </w:p>
    <w:p w14:paraId="3A11B2D7"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einer jeden Kategorie der im Rahmen der Siegerehrung überreicht wird. Solisten</w:t>
      </w:r>
    </w:p>
    <w:p w14:paraId="5406C349" w14:textId="77777777" w:rsidR="00FA5A5D" w:rsidRPr="00EB09C6" w:rsidRDefault="002F593F" w:rsidP="00FA5A5D">
      <w:pPr>
        <w:autoSpaceDE w:val="0"/>
        <w:autoSpaceDN w:val="0"/>
        <w:adjustRightInd w:val="0"/>
        <w:spacing w:after="0" w:line="240" w:lineRule="auto"/>
        <w:rPr>
          <w:rFonts w:ascii="ArialMT" w:hAnsi="ArialMT" w:cs="ArialMT"/>
        </w:rPr>
      </w:pPr>
      <w:r>
        <w:rPr>
          <w:rFonts w:ascii="ArialMT" w:hAnsi="ArialMT" w:cs="ArialMT"/>
        </w:rPr>
        <w:t xml:space="preserve">in einfacher, </w:t>
      </w:r>
      <w:r w:rsidR="00FA5A5D" w:rsidRPr="00EB09C6">
        <w:rPr>
          <w:rFonts w:ascii="ArialMT" w:hAnsi="ArialMT" w:cs="ArialMT"/>
        </w:rPr>
        <w:t>Duos in doppelter Form</w:t>
      </w:r>
    </w:p>
    <w:p w14:paraId="227EB7EA" w14:textId="77777777" w:rsidR="00FA5A5D" w:rsidRDefault="00FA5A5D" w:rsidP="00FA5A5D">
      <w:pPr>
        <w:autoSpaceDE w:val="0"/>
        <w:autoSpaceDN w:val="0"/>
        <w:adjustRightInd w:val="0"/>
        <w:spacing w:after="0" w:line="240" w:lineRule="auto"/>
        <w:rPr>
          <w:rFonts w:ascii="ArialMT" w:hAnsi="ArialMT" w:cs="ArialMT"/>
          <w:b/>
        </w:rPr>
      </w:pPr>
    </w:p>
    <w:p w14:paraId="7262512A" w14:textId="0FB40EFF" w:rsidR="00FA5A5D" w:rsidRDefault="00FA5A5D" w:rsidP="00FA5A5D">
      <w:pPr>
        <w:rPr>
          <w:rFonts w:ascii="ArialMT" w:hAnsi="ArialMT" w:cs="ArialMT"/>
          <w:b/>
        </w:rPr>
      </w:pPr>
    </w:p>
    <w:p w14:paraId="40D0AB33" w14:textId="77777777" w:rsidR="00360A75" w:rsidRDefault="00360A75" w:rsidP="00FA5A5D">
      <w:pPr>
        <w:autoSpaceDE w:val="0"/>
        <w:autoSpaceDN w:val="0"/>
        <w:adjustRightInd w:val="0"/>
        <w:spacing w:after="0" w:line="240" w:lineRule="auto"/>
        <w:rPr>
          <w:rFonts w:ascii="ArialMT" w:hAnsi="ArialMT" w:cs="ArialMT"/>
          <w:b/>
          <w:sz w:val="24"/>
        </w:rPr>
      </w:pPr>
    </w:p>
    <w:p w14:paraId="20448F95" w14:textId="77777777" w:rsidR="00FA5A5D" w:rsidRPr="00FA5A5D" w:rsidRDefault="00FA5A5D" w:rsidP="00FA5A5D">
      <w:pPr>
        <w:autoSpaceDE w:val="0"/>
        <w:autoSpaceDN w:val="0"/>
        <w:adjustRightInd w:val="0"/>
        <w:spacing w:after="0" w:line="240" w:lineRule="auto"/>
        <w:rPr>
          <w:rFonts w:ascii="ArialMT" w:hAnsi="ArialMT" w:cs="ArialMT"/>
          <w:b/>
          <w:sz w:val="24"/>
        </w:rPr>
      </w:pPr>
      <w:r w:rsidRPr="00FA5A5D">
        <w:rPr>
          <w:rFonts w:ascii="ArialMT" w:hAnsi="ArialMT" w:cs="ArialMT"/>
          <w:b/>
          <w:sz w:val="24"/>
        </w:rPr>
        <w:t>Mindestvergütungen</w:t>
      </w:r>
    </w:p>
    <w:p w14:paraId="0145089F" w14:textId="77777777" w:rsidR="00FA5A5D" w:rsidRPr="00FA5A5D" w:rsidRDefault="00FA5A5D" w:rsidP="00FA5A5D">
      <w:pPr>
        <w:autoSpaceDE w:val="0"/>
        <w:autoSpaceDN w:val="0"/>
        <w:adjustRightInd w:val="0"/>
        <w:spacing w:after="0" w:line="240" w:lineRule="auto"/>
        <w:rPr>
          <w:rFonts w:ascii="ArialMT" w:hAnsi="ArialMT" w:cs="ArialMT"/>
          <w:b/>
        </w:rPr>
      </w:pPr>
    </w:p>
    <w:p w14:paraId="506865CC" w14:textId="77777777" w:rsidR="00FA5A5D" w:rsidRPr="00FA5A5D" w:rsidRDefault="00FA5A5D" w:rsidP="00FA5A5D">
      <w:pPr>
        <w:autoSpaceDE w:val="0"/>
        <w:autoSpaceDN w:val="0"/>
        <w:adjustRightInd w:val="0"/>
        <w:spacing w:after="0" w:line="240" w:lineRule="auto"/>
        <w:rPr>
          <w:rFonts w:ascii="ArialMT" w:hAnsi="ArialMT" w:cs="ArialMT"/>
          <w:b/>
        </w:rPr>
      </w:pPr>
      <w:r w:rsidRPr="00FA5A5D">
        <w:rPr>
          <w:rFonts w:ascii="ArialMT" w:hAnsi="ArialMT" w:cs="ArialMT"/>
          <w:b/>
        </w:rPr>
        <w:t>1. Turnierleitung und Wertungsgericht</w:t>
      </w:r>
    </w:p>
    <w:p w14:paraId="50161921" w14:textId="77777777" w:rsidR="00FA5A5D" w:rsidRPr="00EB09C6" w:rsidRDefault="00FA5A5D" w:rsidP="00FA5A5D">
      <w:pPr>
        <w:autoSpaceDE w:val="0"/>
        <w:autoSpaceDN w:val="0"/>
        <w:adjustRightInd w:val="0"/>
        <w:spacing w:after="0" w:line="240" w:lineRule="auto"/>
        <w:rPr>
          <w:rFonts w:ascii="ArialMT" w:hAnsi="ArialMT" w:cs="ArialMT"/>
        </w:rPr>
      </w:pPr>
    </w:p>
    <w:p w14:paraId="7ACEDA01"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a) Reisekosten</w:t>
      </w:r>
    </w:p>
    <w:p w14:paraId="6C8E6274"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Bei (tlw.) Anreise mit einem PKW 0,30 € pro Fahrt-Km bis zu einem</w:t>
      </w:r>
    </w:p>
    <w:p w14:paraId="2D63F35A" w14:textId="77777777" w:rsidR="00FA5A5D" w:rsidRPr="00EB09C6" w:rsidRDefault="009761F5" w:rsidP="00FA5A5D">
      <w:pPr>
        <w:autoSpaceDE w:val="0"/>
        <w:autoSpaceDN w:val="0"/>
        <w:adjustRightInd w:val="0"/>
        <w:spacing w:after="0" w:line="240" w:lineRule="auto"/>
        <w:rPr>
          <w:rFonts w:ascii="ArialMT" w:hAnsi="ArialMT" w:cs="ArialMT"/>
        </w:rPr>
      </w:pPr>
      <w:r>
        <w:rPr>
          <w:rFonts w:ascii="ArialMT" w:hAnsi="ArialMT" w:cs="ArialMT"/>
        </w:rPr>
        <w:t>Höchstbetrag von 17</w:t>
      </w:r>
      <w:r w:rsidR="00FA5A5D" w:rsidRPr="00EB09C6">
        <w:rPr>
          <w:rFonts w:ascii="ArialMT" w:hAnsi="ArialMT" w:cs="ArialMT"/>
        </w:rPr>
        <w:t>0,00 €, bei Anreise mit der Bahn Bahnfahrt 2. Klasse</w:t>
      </w:r>
    </w:p>
    <w:p w14:paraId="6E7B9D3B"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zuzüglich Zuschläge + Platzreservierung gegen Nachweis bis zu einem</w:t>
      </w:r>
    </w:p>
    <w:p w14:paraId="174BE2F6" w14:textId="77777777" w:rsidR="00FA5A5D" w:rsidRPr="00EB09C6" w:rsidRDefault="009761F5" w:rsidP="00FA5A5D">
      <w:pPr>
        <w:autoSpaceDE w:val="0"/>
        <w:autoSpaceDN w:val="0"/>
        <w:adjustRightInd w:val="0"/>
        <w:spacing w:after="0" w:line="240" w:lineRule="auto"/>
        <w:rPr>
          <w:rFonts w:ascii="ArialMT" w:hAnsi="ArialMT" w:cs="ArialMT"/>
        </w:rPr>
      </w:pPr>
      <w:r>
        <w:rPr>
          <w:rFonts w:ascii="ArialMT" w:hAnsi="ArialMT" w:cs="ArialMT"/>
        </w:rPr>
        <w:t>Höchstbetrag von 17</w:t>
      </w:r>
      <w:r w:rsidR="00FA5A5D" w:rsidRPr="00EB09C6">
        <w:rPr>
          <w:rFonts w:ascii="ArialMT" w:hAnsi="ArialMT" w:cs="ArialMT"/>
        </w:rPr>
        <w:t>0,00 € oder Flu</w:t>
      </w:r>
      <w:r w:rsidR="00FA5A5D">
        <w:rPr>
          <w:rFonts w:ascii="ArialMT" w:hAnsi="ArialMT" w:cs="ArialMT"/>
        </w:rPr>
        <w:t xml:space="preserve">g (Wochenendtarif) bis zu einem </w:t>
      </w:r>
      <w:r>
        <w:rPr>
          <w:rFonts w:ascii="ArialMT" w:hAnsi="ArialMT" w:cs="ArialMT"/>
        </w:rPr>
        <w:t>Höchstbetrag von 127</w:t>
      </w:r>
      <w:r w:rsidR="00FA5A5D" w:rsidRPr="00EB09C6">
        <w:rPr>
          <w:rFonts w:ascii="ArialMT" w:hAnsi="ArialMT" w:cs="ArialMT"/>
        </w:rPr>
        <w:t>,00 €.</w:t>
      </w:r>
    </w:p>
    <w:p w14:paraId="554EBB07" w14:textId="77777777" w:rsidR="00FA5A5D" w:rsidRPr="00EB09C6" w:rsidRDefault="00FA5A5D" w:rsidP="00FA5A5D">
      <w:pPr>
        <w:autoSpaceDE w:val="0"/>
        <w:autoSpaceDN w:val="0"/>
        <w:adjustRightInd w:val="0"/>
        <w:spacing w:after="0" w:line="240" w:lineRule="auto"/>
        <w:rPr>
          <w:rFonts w:ascii="ArialMT" w:hAnsi="ArialMT" w:cs="ArialMT"/>
        </w:rPr>
      </w:pPr>
    </w:p>
    <w:p w14:paraId="4869D635" w14:textId="77777777" w:rsidR="00FA5A5D"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b) Aufenthaltskosten (ggf</w:t>
      </w:r>
      <w:r>
        <w:rPr>
          <w:rFonts w:ascii="ArialMT" w:hAnsi="ArialMT" w:cs="ArialMT"/>
        </w:rPr>
        <w:t>.</w:t>
      </w:r>
      <w:r w:rsidRPr="00EB09C6">
        <w:rPr>
          <w:rFonts w:ascii="ArialMT" w:hAnsi="ArialMT" w:cs="ArialMT"/>
        </w:rPr>
        <w:t>):</w:t>
      </w:r>
    </w:p>
    <w:p w14:paraId="1F4B80DA" w14:textId="77777777" w:rsidR="00FA5A5D" w:rsidRPr="00EB09C6" w:rsidRDefault="00FA5A5D" w:rsidP="00FA5A5D">
      <w:pPr>
        <w:autoSpaceDE w:val="0"/>
        <w:autoSpaceDN w:val="0"/>
        <w:adjustRightInd w:val="0"/>
        <w:spacing w:after="0" w:line="240" w:lineRule="auto"/>
        <w:rPr>
          <w:rFonts w:ascii="ArialMT" w:hAnsi="ArialMT" w:cs="ArialMT"/>
        </w:rPr>
      </w:pPr>
    </w:p>
    <w:p w14:paraId="2E9AFD9E"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Für Hotelunterkunft mit Frühstück (auch für eine Begleitung im Doppelzimmer),</w:t>
      </w:r>
    </w:p>
    <w:p w14:paraId="0B0068C0"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Verpflegung am Veranstaltungstag, 30,00 € Spesen pro Tag, freier Eintritt zur</w:t>
      </w:r>
    </w:p>
    <w:p w14:paraId="29BF32C4" w14:textId="77777777" w:rsidR="00FA5A5D" w:rsidRPr="00EB09C6" w:rsidRDefault="00FA5A5D" w:rsidP="00FA5A5D">
      <w:pPr>
        <w:autoSpaceDE w:val="0"/>
        <w:autoSpaceDN w:val="0"/>
        <w:adjustRightInd w:val="0"/>
        <w:spacing w:after="0" w:line="240" w:lineRule="auto"/>
        <w:rPr>
          <w:rFonts w:ascii="ArialMT" w:hAnsi="ArialMT" w:cs="ArialMT"/>
        </w:rPr>
      </w:pPr>
      <w:r w:rsidRPr="00EB09C6">
        <w:rPr>
          <w:rFonts w:ascii="ArialMT" w:hAnsi="ArialMT" w:cs="ArialMT"/>
        </w:rPr>
        <w:t>Veranstaltung für eine Begleitung.</w:t>
      </w:r>
    </w:p>
    <w:p w14:paraId="270B58B4" w14:textId="77777777" w:rsidR="00FA5A5D" w:rsidRPr="00EB09C6" w:rsidRDefault="00FA5A5D" w:rsidP="00FA5A5D">
      <w:pPr>
        <w:autoSpaceDE w:val="0"/>
        <w:autoSpaceDN w:val="0"/>
        <w:adjustRightInd w:val="0"/>
        <w:spacing w:after="0" w:line="240" w:lineRule="auto"/>
        <w:rPr>
          <w:rFonts w:ascii="ArialMT" w:hAnsi="ArialMT" w:cs="ArialMT"/>
        </w:rPr>
      </w:pPr>
    </w:p>
    <w:p w14:paraId="7956C083" w14:textId="77777777" w:rsidR="00FA5A5D" w:rsidRPr="00EB09C6" w:rsidRDefault="00FA5A5D" w:rsidP="00FA5A5D">
      <w:pPr>
        <w:autoSpaceDE w:val="0"/>
        <w:autoSpaceDN w:val="0"/>
        <w:adjustRightInd w:val="0"/>
        <w:spacing w:after="0" w:line="240" w:lineRule="auto"/>
        <w:rPr>
          <w:rFonts w:ascii="ArialMT" w:hAnsi="ArialMT" w:cs="ArialMT"/>
          <w:b/>
        </w:rPr>
      </w:pPr>
      <w:r w:rsidRPr="00EB09C6">
        <w:rPr>
          <w:rFonts w:ascii="ArialMT" w:hAnsi="ArialMT" w:cs="ArialMT"/>
          <w:b/>
        </w:rPr>
        <w:t>Allgemeine Bestimmungen</w:t>
      </w:r>
      <w:r>
        <w:rPr>
          <w:rFonts w:ascii="ArialMT" w:hAnsi="ArialMT" w:cs="ArialMT"/>
          <w:b/>
        </w:rPr>
        <w:t>:</w:t>
      </w:r>
    </w:p>
    <w:p w14:paraId="10245A9A" w14:textId="77777777" w:rsidR="00FA5A5D" w:rsidRPr="00EB09C6" w:rsidRDefault="00FA5A5D" w:rsidP="00FA5A5D">
      <w:pPr>
        <w:autoSpaceDE w:val="0"/>
        <w:autoSpaceDN w:val="0"/>
        <w:adjustRightInd w:val="0"/>
        <w:spacing w:after="0" w:line="240" w:lineRule="auto"/>
        <w:rPr>
          <w:rFonts w:ascii="ArialMT" w:hAnsi="ArialMT" w:cs="ArialMT"/>
        </w:rPr>
      </w:pPr>
    </w:p>
    <w:p w14:paraId="5DB486E8" w14:textId="77777777" w:rsidR="00FA5A5D"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Ausweichtermine dürfen nicht genannt werden.</w:t>
      </w:r>
    </w:p>
    <w:p w14:paraId="71A85EA0" w14:textId="77777777" w:rsidR="00FA5A5D"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Vorschläge für die Turnierleitung sind bei Bedarf in der Bewerbung mit anzugeben</w:t>
      </w:r>
    </w:p>
    <w:p w14:paraId="634312FD" w14:textId="77777777" w:rsidR="00FA5A5D"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In der Bewerbung sind anzugeben:</w:t>
      </w:r>
    </w:p>
    <w:p w14:paraId="1F3C5F49" w14:textId="77777777" w:rsidR="00FA5A5D" w:rsidRPr="00FA5A5D" w:rsidRDefault="00FA5A5D" w:rsidP="00FA5A5D">
      <w:pPr>
        <w:pStyle w:val="Listenabsatz"/>
        <w:numPr>
          <w:ilvl w:val="1"/>
          <w:numId w:val="3"/>
        </w:numPr>
        <w:autoSpaceDE w:val="0"/>
        <w:autoSpaceDN w:val="0"/>
        <w:adjustRightInd w:val="0"/>
        <w:spacing w:after="0" w:line="240" w:lineRule="auto"/>
        <w:rPr>
          <w:rFonts w:ascii="ArialMT" w:hAnsi="ArialMT" w:cs="ArialMT"/>
        </w:rPr>
      </w:pPr>
      <w:r w:rsidRPr="00FA5A5D">
        <w:rPr>
          <w:rFonts w:ascii="ArialMT" w:hAnsi="ArialMT" w:cs="ArialMT"/>
        </w:rPr>
        <w:t>Veranstaltungsort</w:t>
      </w:r>
    </w:p>
    <w:p w14:paraId="6A203228" w14:textId="77777777" w:rsidR="00FA5A5D" w:rsidRPr="00FA5A5D" w:rsidRDefault="00FA5A5D" w:rsidP="00FA5A5D">
      <w:pPr>
        <w:pStyle w:val="Listenabsatz"/>
        <w:numPr>
          <w:ilvl w:val="1"/>
          <w:numId w:val="3"/>
        </w:numPr>
        <w:autoSpaceDE w:val="0"/>
        <w:autoSpaceDN w:val="0"/>
        <w:adjustRightInd w:val="0"/>
        <w:spacing w:after="0" w:line="240" w:lineRule="auto"/>
        <w:rPr>
          <w:rFonts w:ascii="ArialMT" w:hAnsi="ArialMT" w:cs="ArialMT"/>
        </w:rPr>
      </w:pPr>
      <w:r w:rsidRPr="00FA5A5D">
        <w:rPr>
          <w:rFonts w:ascii="ArialMT" w:hAnsi="ArialMT" w:cs="ArialMT"/>
        </w:rPr>
        <w:t>Größe und Form der Tanzfläche (Bewerbungen mit Tanzboden werden bevorzugt)</w:t>
      </w:r>
    </w:p>
    <w:p w14:paraId="70312309" w14:textId="77777777" w:rsidR="00FA5A5D" w:rsidRPr="00FA5A5D" w:rsidRDefault="00FA5A5D" w:rsidP="00FA5A5D">
      <w:pPr>
        <w:pStyle w:val="Listenabsatz"/>
        <w:numPr>
          <w:ilvl w:val="1"/>
          <w:numId w:val="3"/>
        </w:numPr>
        <w:autoSpaceDE w:val="0"/>
        <w:autoSpaceDN w:val="0"/>
        <w:adjustRightInd w:val="0"/>
        <w:spacing w:after="0" w:line="240" w:lineRule="auto"/>
        <w:rPr>
          <w:rFonts w:ascii="ArialMT" w:hAnsi="ArialMT" w:cs="ArialMT"/>
        </w:rPr>
      </w:pPr>
      <w:r w:rsidRPr="00FA5A5D">
        <w:rPr>
          <w:rFonts w:ascii="ArialMT" w:hAnsi="ArialMT" w:cs="ArialMT"/>
        </w:rPr>
        <w:t>Zuschauerfassungsvermögen des Saales bzw. der Halle</w:t>
      </w:r>
    </w:p>
    <w:p w14:paraId="281A0FCD" w14:textId="06ECB501" w:rsidR="00FA5A5D" w:rsidRPr="00FA5A5D" w:rsidRDefault="00FA5A5D" w:rsidP="00FA5A5D">
      <w:pPr>
        <w:pStyle w:val="Listenabsatz"/>
        <w:numPr>
          <w:ilvl w:val="1"/>
          <w:numId w:val="3"/>
        </w:numPr>
        <w:autoSpaceDE w:val="0"/>
        <w:autoSpaceDN w:val="0"/>
        <w:adjustRightInd w:val="0"/>
        <w:spacing w:after="0" w:line="240" w:lineRule="auto"/>
        <w:rPr>
          <w:rFonts w:ascii="ArialMT" w:hAnsi="ArialMT" w:cs="ArialMT"/>
        </w:rPr>
      </w:pPr>
      <w:r w:rsidRPr="00FA5A5D">
        <w:rPr>
          <w:rFonts w:ascii="ArialMT" w:hAnsi="ArialMT" w:cs="ArialMT"/>
        </w:rPr>
        <w:t xml:space="preserve">Umkleidemöglichkeiten; </w:t>
      </w:r>
      <w:proofErr w:type="spellStart"/>
      <w:r w:rsidRPr="00FA5A5D">
        <w:rPr>
          <w:rFonts w:ascii="ArialMT" w:hAnsi="ArialMT" w:cs="ArialMT"/>
        </w:rPr>
        <w:t>Eintanzmöglichkeiten</w:t>
      </w:r>
      <w:proofErr w:type="spellEnd"/>
    </w:p>
    <w:p w14:paraId="0ADCE4F2" w14:textId="77777777" w:rsidR="00FA5A5D" w:rsidRPr="00FA5A5D" w:rsidRDefault="00FA5A5D" w:rsidP="00FA5A5D">
      <w:pPr>
        <w:pStyle w:val="Listenabsatz"/>
        <w:numPr>
          <w:ilvl w:val="1"/>
          <w:numId w:val="3"/>
        </w:numPr>
        <w:autoSpaceDE w:val="0"/>
        <w:autoSpaceDN w:val="0"/>
        <w:adjustRightInd w:val="0"/>
        <w:spacing w:after="0" w:line="240" w:lineRule="auto"/>
        <w:rPr>
          <w:rFonts w:ascii="ArialMT" w:hAnsi="ArialMT" w:cs="ArialMT"/>
        </w:rPr>
      </w:pPr>
      <w:r w:rsidRPr="00FA5A5D">
        <w:rPr>
          <w:rFonts w:ascii="ArialMT" w:hAnsi="ArialMT" w:cs="ArialMT"/>
        </w:rPr>
        <w:t>Eintrittspreis-/Startgeldgestaltung</w:t>
      </w:r>
    </w:p>
    <w:p w14:paraId="5747D79A" w14:textId="77777777" w:rsidR="00FA5A5D" w:rsidRPr="00FA5A5D" w:rsidRDefault="00FA5A5D" w:rsidP="00FA5A5D">
      <w:pPr>
        <w:pStyle w:val="Listenabsatz"/>
        <w:numPr>
          <w:ilvl w:val="1"/>
          <w:numId w:val="3"/>
        </w:numPr>
        <w:autoSpaceDE w:val="0"/>
        <w:autoSpaceDN w:val="0"/>
        <w:adjustRightInd w:val="0"/>
        <w:spacing w:after="0" w:line="240" w:lineRule="auto"/>
        <w:rPr>
          <w:rFonts w:ascii="ArialMT" w:hAnsi="ArialMT" w:cs="ArialMT"/>
        </w:rPr>
      </w:pPr>
      <w:r w:rsidRPr="00FA5A5D">
        <w:rPr>
          <w:rFonts w:ascii="ArialMT" w:hAnsi="ArialMT" w:cs="ArialMT"/>
        </w:rPr>
        <w:t>Benennung einer Internetadresse unter der alle Informationen zum Turnier,</w:t>
      </w:r>
      <w:r>
        <w:rPr>
          <w:rFonts w:ascii="ArialMT" w:hAnsi="ArialMT" w:cs="ArialMT"/>
        </w:rPr>
        <w:t xml:space="preserve"> </w:t>
      </w:r>
      <w:r w:rsidRPr="00FA5A5D">
        <w:rPr>
          <w:rFonts w:ascii="ArialMT" w:hAnsi="ArialMT" w:cs="ArialMT"/>
        </w:rPr>
        <w:t>Zeitpläne, Startlisten und Ergebnisse veröffentlicht werden.</w:t>
      </w:r>
    </w:p>
    <w:p w14:paraId="7A2717EB" w14:textId="77777777" w:rsidR="00FA5A5D"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Es ist zu gewährleisten, dass bei Bedarf ein Berichterstatter im Auftrag des Tanzwelt-verlages für den Tanzspiegel tätig sein kann und freien Eintritt erhält. Dem Berichterstatter sind jederzeit notwendige Informationen zur Verfügung zu stellen. Den vom DTV angemeldeten Fotografen ist freier Eintritt zu gewähren. Sie dürfen ihre Fotos nach der Veranstaltung frei verkaufen, ohne dass der Ausrichter hierfür eine Lizenz- oder sonstige Gebühr verlangen kann.</w:t>
      </w:r>
    </w:p>
    <w:p w14:paraId="48CD7E91" w14:textId="77777777" w:rsidR="00FA5A5D"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Sollte ein EDV-Turnierprogramm eingesetzt werden, so darf nur ein DTV zertifiziertes Softwareprodukt zum Einsatz kommen, mit einem direkten Ergebnisexport in das Internet.</w:t>
      </w:r>
    </w:p>
    <w:p w14:paraId="0E7D659C" w14:textId="77777777" w:rsidR="00FA5A5D"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Eine generelle Unterstützung in der Pressearbeit über den Pressewart des bewerbenden Vereins sollte vorhanden sein.</w:t>
      </w:r>
    </w:p>
    <w:p w14:paraId="7BAFB87B" w14:textId="77777777" w:rsidR="00BB7F86" w:rsidRPr="00FA5A5D" w:rsidRDefault="00FA5A5D" w:rsidP="00FA5A5D">
      <w:pPr>
        <w:pStyle w:val="Listenabsatz"/>
        <w:numPr>
          <w:ilvl w:val="0"/>
          <w:numId w:val="2"/>
        </w:numPr>
        <w:autoSpaceDE w:val="0"/>
        <w:autoSpaceDN w:val="0"/>
        <w:adjustRightInd w:val="0"/>
        <w:spacing w:after="0" w:line="240" w:lineRule="auto"/>
        <w:rPr>
          <w:rFonts w:ascii="ArialMT" w:hAnsi="ArialMT" w:cs="ArialMT"/>
        </w:rPr>
      </w:pPr>
      <w:r w:rsidRPr="00FA5A5D">
        <w:rPr>
          <w:rFonts w:ascii="ArialMT" w:hAnsi="ArialMT" w:cs="ArialMT"/>
        </w:rPr>
        <w:t>Die Turniermusik muss von CDs oder vom PC erfolgen können.</w:t>
      </w:r>
    </w:p>
    <w:sectPr w:rsidR="00BB7F86" w:rsidRPr="00FA5A5D" w:rsidSect="00516EBC">
      <w:head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DD9FC" w14:textId="77777777" w:rsidR="00C07BC8" w:rsidRDefault="00C07BC8" w:rsidP="00BB7F86">
      <w:pPr>
        <w:spacing w:after="0" w:line="240" w:lineRule="auto"/>
      </w:pPr>
      <w:r>
        <w:separator/>
      </w:r>
    </w:p>
  </w:endnote>
  <w:endnote w:type="continuationSeparator" w:id="0">
    <w:p w14:paraId="58A437F9" w14:textId="77777777" w:rsidR="00C07BC8" w:rsidRDefault="00C07BC8" w:rsidP="00BB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FEC0" w14:textId="77777777" w:rsidR="00C07BC8" w:rsidRDefault="00C07BC8" w:rsidP="00BB7F86">
      <w:pPr>
        <w:spacing w:after="0" w:line="240" w:lineRule="auto"/>
      </w:pPr>
      <w:r>
        <w:separator/>
      </w:r>
    </w:p>
  </w:footnote>
  <w:footnote w:type="continuationSeparator" w:id="0">
    <w:p w14:paraId="278BD531" w14:textId="77777777" w:rsidR="00C07BC8" w:rsidRDefault="00C07BC8" w:rsidP="00BB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D8CF" w14:textId="77777777" w:rsidR="00516EBC" w:rsidRDefault="00516EBC">
    <w:pPr>
      <w:pStyle w:val="Kopfzeile"/>
    </w:pPr>
    <w:r>
      <w:rPr>
        <w:noProof/>
        <w:lang w:eastAsia="de-DE"/>
      </w:rPr>
      <w:drawing>
        <wp:inline distT="0" distB="0" distL="0" distR="0" wp14:anchorId="672C30C2" wp14:editId="25576F80">
          <wp:extent cx="826390" cy="49370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124" cy="494143"/>
                  </a:xfrm>
                  <a:prstGeom prst="rect">
                    <a:avLst/>
                  </a:prstGeom>
                  <a:noFill/>
                  <a:ln>
                    <a:noFill/>
                  </a:ln>
                </pic:spPr>
              </pic:pic>
            </a:graphicData>
          </a:graphic>
        </wp:inline>
      </w:drawing>
    </w:r>
    <w:r>
      <w:tab/>
    </w:r>
    <w:r>
      <w:tab/>
    </w:r>
    <w:r>
      <w:rPr>
        <w:noProof/>
        <w:lang w:eastAsia="de-DE"/>
      </w:rPr>
      <w:drawing>
        <wp:inline distT="0" distB="0" distL="0" distR="0" wp14:anchorId="265D3FFE" wp14:editId="626CB97B">
          <wp:extent cx="628838" cy="62729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164" cy="627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2B46"/>
    <w:multiLevelType w:val="hybridMultilevel"/>
    <w:tmpl w:val="B8C4C28C"/>
    <w:lvl w:ilvl="0" w:tplc="0407000F">
      <w:start w:val="1"/>
      <w:numFmt w:val="decimal"/>
      <w:lvlText w:val="%1."/>
      <w:lvlJc w:val="left"/>
      <w:pPr>
        <w:ind w:left="720" w:hanging="360"/>
      </w:pPr>
      <w:rPr>
        <w:rFonts w:hint="default"/>
      </w:rPr>
    </w:lvl>
    <w:lvl w:ilvl="1" w:tplc="1F509F3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C6649"/>
    <w:multiLevelType w:val="hybridMultilevel"/>
    <w:tmpl w:val="A414FCCE"/>
    <w:lvl w:ilvl="0" w:tplc="C3E0F73C">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53DD1923"/>
    <w:multiLevelType w:val="hybridMultilevel"/>
    <w:tmpl w:val="F8103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510A4F"/>
    <w:multiLevelType w:val="hybridMultilevel"/>
    <w:tmpl w:val="1E3E89B4"/>
    <w:lvl w:ilvl="0" w:tplc="04070017">
      <w:start w:val="1"/>
      <w:numFmt w:val="lowerLetter"/>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6CEE22BC"/>
    <w:multiLevelType w:val="hybridMultilevel"/>
    <w:tmpl w:val="7BF85ABA"/>
    <w:lvl w:ilvl="0" w:tplc="C3E0F73C">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72DF2554"/>
    <w:multiLevelType w:val="hybridMultilevel"/>
    <w:tmpl w:val="096A6AA8"/>
    <w:lvl w:ilvl="0" w:tplc="2EA85478">
      <w:numFmt w:val="bullet"/>
      <w:lvlText w:val="−"/>
      <w:lvlJc w:val="left"/>
      <w:pPr>
        <w:ind w:left="1068" w:hanging="360"/>
      </w:pPr>
      <w:rPr>
        <w:rFonts w:ascii="ArialMT" w:eastAsiaTheme="minorHAnsi" w:hAnsi="ArialMT" w:cs="ArialM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71"/>
    <w:rsid w:val="002B7670"/>
    <w:rsid w:val="002F593F"/>
    <w:rsid w:val="00353A03"/>
    <w:rsid w:val="00360A75"/>
    <w:rsid w:val="003F2FF0"/>
    <w:rsid w:val="0048709A"/>
    <w:rsid w:val="004D55BE"/>
    <w:rsid w:val="00516EBC"/>
    <w:rsid w:val="005B0A61"/>
    <w:rsid w:val="005C4E93"/>
    <w:rsid w:val="006A3596"/>
    <w:rsid w:val="00710B43"/>
    <w:rsid w:val="009761F5"/>
    <w:rsid w:val="009C0371"/>
    <w:rsid w:val="00A80735"/>
    <w:rsid w:val="00B57B7A"/>
    <w:rsid w:val="00BA6FAC"/>
    <w:rsid w:val="00BB7F86"/>
    <w:rsid w:val="00C07BC8"/>
    <w:rsid w:val="00C81C94"/>
    <w:rsid w:val="00D578CD"/>
    <w:rsid w:val="00DE236C"/>
    <w:rsid w:val="00E709B8"/>
    <w:rsid w:val="00E95902"/>
    <w:rsid w:val="00EB64D4"/>
    <w:rsid w:val="00FA5A5D"/>
    <w:rsid w:val="00FC3E97"/>
    <w:rsid w:val="00FF4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A24B"/>
  <w15:docId w15:val="{64873411-F48C-4420-87FD-2A0D2805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0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371"/>
    <w:rPr>
      <w:rFonts w:ascii="Tahoma" w:hAnsi="Tahoma" w:cs="Tahoma"/>
      <w:sz w:val="16"/>
      <w:szCs w:val="16"/>
    </w:rPr>
  </w:style>
  <w:style w:type="character" w:styleId="Hyperlink">
    <w:name w:val="Hyperlink"/>
    <w:basedOn w:val="Absatz-Standardschriftart"/>
    <w:uiPriority w:val="99"/>
    <w:unhideWhenUsed/>
    <w:rsid w:val="009C0371"/>
    <w:rPr>
      <w:color w:val="0000FF" w:themeColor="hyperlink"/>
      <w:u w:val="single"/>
    </w:rPr>
  </w:style>
  <w:style w:type="character" w:styleId="Platzhaltertext">
    <w:name w:val="Placeholder Text"/>
    <w:basedOn w:val="Absatz-Standardschriftart"/>
    <w:uiPriority w:val="99"/>
    <w:semiHidden/>
    <w:rsid w:val="009C0371"/>
    <w:rPr>
      <w:color w:val="808080"/>
    </w:rPr>
  </w:style>
  <w:style w:type="paragraph" w:styleId="Kopfzeile">
    <w:name w:val="header"/>
    <w:basedOn w:val="Standard"/>
    <w:link w:val="KopfzeileZchn"/>
    <w:uiPriority w:val="99"/>
    <w:unhideWhenUsed/>
    <w:rsid w:val="00BB7F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F86"/>
  </w:style>
  <w:style w:type="paragraph" w:styleId="Fuzeile">
    <w:name w:val="footer"/>
    <w:basedOn w:val="Standard"/>
    <w:link w:val="FuzeileZchn"/>
    <w:uiPriority w:val="99"/>
    <w:unhideWhenUsed/>
    <w:rsid w:val="00BB7F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F86"/>
  </w:style>
  <w:style w:type="paragraph" w:styleId="Listenabsatz">
    <w:name w:val="List Paragraph"/>
    <w:basedOn w:val="Standard"/>
    <w:uiPriority w:val="34"/>
    <w:qFormat/>
    <w:rsid w:val="00FA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MAIS NRW</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 Sonja</dc:creator>
  <cp:lastModifiedBy>Dehn, Sonja (MAGS)</cp:lastModifiedBy>
  <cp:revision>2</cp:revision>
  <cp:lastPrinted>2016-02-23T14:27:00Z</cp:lastPrinted>
  <dcterms:created xsi:type="dcterms:W3CDTF">2022-06-10T09:09:00Z</dcterms:created>
  <dcterms:modified xsi:type="dcterms:W3CDTF">2022-06-10T09:09:00Z</dcterms:modified>
</cp:coreProperties>
</file>